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73" w:rsidRPr="00925A73" w:rsidRDefault="00925A73" w:rsidP="00925A73">
      <w:pPr>
        <w:rPr>
          <w:b/>
        </w:rPr>
      </w:pPr>
      <w:bookmarkStart w:id="0" w:name="_GoBack"/>
      <w:r w:rsidRPr="00925A73">
        <w:rPr>
          <w:b/>
        </w:rPr>
        <w:t>“Aynı Temada Farklı İki Yorum” Sanatsal Mozaik, Sayı: 29, Şubat-Mart 1998</w:t>
      </w:r>
    </w:p>
    <w:bookmarkEnd w:id="0"/>
    <w:p w:rsidR="00925A73" w:rsidRDefault="00925A73" w:rsidP="00925A73">
      <w:r>
        <w:t xml:space="preserve">Paul </w:t>
      </w:r>
      <w:proofErr w:type="spellStart"/>
      <w:r>
        <w:t>Rubens’in</w:t>
      </w:r>
      <w:proofErr w:type="spellEnd"/>
      <w:r>
        <w:t xml:space="preserve">(1577-1640) resimlerinde figürler, ustaca kullanılan istifleme yöntemiyle sağlanan yoğun kargaşanın dinamizmi içinde de olsalar, hemen fark edilirler ve genelde izleyende hoş duygular uyandıracak bir anlam yüklüdürler. Oysa aynı dönemin diğer bir ustası Diego </w:t>
      </w:r>
      <w:proofErr w:type="spellStart"/>
      <w:r>
        <w:t>Velasguez</w:t>
      </w:r>
      <w:proofErr w:type="spellEnd"/>
      <w:r>
        <w:t xml:space="preserve"> (1599-1660) resimlerinde seyirciyle tam bir sessizlik ortamında buluşur. Aynı dönemin iki büyük ustasının yorum farklılığı, figürlerinin düzeniyle, duruşlarıyla, ayrıca fonda kullandıkları biçimlerle ve özellikle renk anlayışlarında belirginleşmektedir.</w:t>
      </w:r>
    </w:p>
    <w:p w:rsidR="00925A73" w:rsidRDefault="00925A73" w:rsidP="00925A73"/>
    <w:p w:rsidR="00925A73" w:rsidRDefault="00925A73" w:rsidP="00925A73">
      <w:r>
        <w:t>İki sanatçının da ulaştıkları farklı görsel düzen ve etki, savaş konulu resimlerinin açıklanması ile mümkün olacaktır. Ancak öncelikle her iki sanatçının da bu farklılığın ötesinde, birbirlerine zıt iki kavramı, savaşı ve barışı aynı tabloda buluşturdukları belirtilmelidir.</w:t>
      </w:r>
    </w:p>
    <w:p w:rsidR="00925A73" w:rsidRDefault="00925A73" w:rsidP="00925A73"/>
    <w:p w:rsidR="00FA6488" w:rsidRDefault="00925A73" w:rsidP="00925A73">
      <w:proofErr w:type="spellStart"/>
      <w:r>
        <w:t>Rubens’ın</w:t>
      </w:r>
      <w:proofErr w:type="spellEnd"/>
      <w:r>
        <w:t xml:space="preserve"> “Savaş Felaketleri </w:t>
      </w:r>
      <w:proofErr w:type="spellStart"/>
      <w:r>
        <w:t>Allegorisi</w:t>
      </w:r>
      <w:proofErr w:type="spellEnd"/>
      <w:r>
        <w:t xml:space="preserve">” resminde, hırsları ile bir bütün olarak düşünülen insan, adeta bu duyguyu ispat edercesine yer alırken, </w:t>
      </w:r>
      <w:proofErr w:type="spellStart"/>
      <w:r>
        <w:t>Velasquez’in</w:t>
      </w:r>
      <w:proofErr w:type="spellEnd"/>
      <w:r>
        <w:t xml:space="preserve"> “</w:t>
      </w:r>
      <w:proofErr w:type="spellStart"/>
      <w:r>
        <w:t>Breda’nın</w:t>
      </w:r>
      <w:proofErr w:type="spellEnd"/>
      <w:r>
        <w:t xml:space="preserve"> </w:t>
      </w:r>
      <w:proofErr w:type="spellStart"/>
      <w:r>
        <w:t>Teslimi’nde</w:t>
      </w:r>
      <w:proofErr w:type="spellEnd"/>
      <w:r>
        <w:t xml:space="preserve"> bu duygu, yerini sükûnete terk etmiştir.”</w:t>
      </w:r>
    </w:p>
    <w:sectPr w:rsidR="00FA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BE"/>
    <w:rsid w:val="00925A73"/>
    <w:rsid w:val="00DE0EBE"/>
    <w:rsid w:val="00FA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54AFA-03A1-4280-92ED-0C48C948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pcpackardbell</dc:creator>
  <cp:keywords/>
  <dc:description/>
  <cp:lastModifiedBy>pcpackardbell</cp:lastModifiedBy>
  <cp:revision>2</cp:revision>
  <dcterms:created xsi:type="dcterms:W3CDTF">2018-03-24T21:55:00Z</dcterms:created>
  <dcterms:modified xsi:type="dcterms:W3CDTF">2018-03-24T21:55:00Z</dcterms:modified>
</cp:coreProperties>
</file>